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CD460">
      <w:pPr>
        <w:widowControl/>
        <w:spacing w:line="540" w:lineRule="atLeast"/>
        <w:rPr>
          <w:color w:val="000000"/>
          <w:kern w:val="0"/>
          <w:szCs w:val="21"/>
        </w:rPr>
      </w:pPr>
      <w:bookmarkStart w:id="0" w:name="_GoBack"/>
      <w:r>
        <w:rPr>
          <w:rFonts w:hint="eastAsia" w:ascii="黑体" w:eastAsia="黑体"/>
          <w:color w:val="000000"/>
          <w:kern w:val="0"/>
          <w:sz w:val="32"/>
          <w:szCs w:val="32"/>
        </w:rPr>
        <w:t>附件3</w:t>
      </w:r>
    </w:p>
    <w:p w14:paraId="2E7435D8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hint="eastAsia" w:ascii="仿宋" w:eastAsia="仿宋"/>
          <w:b/>
          <w:bCs/>
          <w:color w:val="000000"/>
          <w:kern w:val="0"/>
          <w:sz w:val="38"/>
          <w:szCs w:val="38"/>
        </w:rPr>
        <w:t> </w:t>
      </w:r>
    </w:p>
    <w:p w14:paraId="41974C9A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kern w:val="0"/>
          <w:sz w:val="38"/>
          <w:szCs w:val="38"/>
        </w:rPr>
        <w:t>“笔墨中国”汉字书写大赛上海赛区比赛方案</w:t>
      </w:r>
    </w:p>
    <w:bookmarkEnd w:id="0"/>
    <w:p w14:paraId="55A82EE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" w:eastAsia="仿宋"/>
          <w:color w:val="000000"/>
          <w:kern w:val="0"/>
          <w:sz w:val="30"/>
          <w:szCs w:val="30"/>
        </w:rPr>
        <w:t> </w:t>
      </w:r>
    </w:p>
    <w:p w14:paraId="18253F66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根据《教育部办公厅关于举办第七届中华经典诵写讲大赛的通知》（教语用厅函〔2025〕2号）精神，由上海教育报刊总社承办“笔墨中国”汉字书写大赛上海赛区比赛，并制定方案如下</w:t>
      </w:r>
      <w:r>
        <w:rPr>
          <w:rFonts w:hint="eastAsia" w:ascii="仿宋" w:eastAsia="仿宋"/>
          <w:color w:val="000000"/>
          <w:kern w:val="0"/>
          <w:sz w:val="30"/>
          <w:szCs w:val="30"/>
        </w:rPr>
        <w:t>。</w:t>
      </w:r>
    </w:p>
    <w:p w14:paraId="0BC215E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一、组织机构</w:t>
      </w:r>
    </w:p>
    <w:p w14:paraId="207ADA4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承办单位：上海教育报刊总社</w:t>
      </w:r>
    </w:p>
    <w:p w14:paraId="56AF468F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二、参赛对象与组别</w:t>
      </w:r>
    </w:p>
    <w:p w14:paraId="3C1F093C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参赛对象为上海大中小学校在校学生、在职教师及社会人员。</w:t>
      </w:r>
    </w:p>
    <w:p w14:paraId="733BC8AC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设硬笔、毛笔和粉笔三个类别。其中硬笔、毛笔每个类别分为小学生组、中学生组（含中职学生）、大学生组（含高职学生、研究生、留学生）、教师组（含幼儿园在职教师）、社会人员组；粉笔类别分为小学教师组（含幼儿园在职教师）、大中学教师组（含中职学校教师）、师范院校学生组（含中职师范院校学生），共13个组别。</w:t>
      </w:r>
    </w:p>
    <w:p w14:paraId="00E99C2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三、参赛要求</w:t>
      </w:r>
    </w:p>
    <w:p w14:paraId="66E812B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大赛分为语言文字知识及书法常识评测、书法作品评比两部分。</w:t>
      </w:r>
    </w:p>
    <w:p w14:paraId="43FD42F1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 w:val="30"/>
          <w:szCs w:val="30"/>
        </w:rPr>
        <w:t>（一）语言文字知识及书法常识评测</w:t>
      </w:r>
    </w:p>
    <w:p w14:paraId="4C68CFD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参赛者首先须进行语言文字知识及书法常识评测。参赛者于2025年5月31日24:00前登录中华经典诵写讲大赛网站（https://jdsxj.eduyun.cn），按参赛指引完成报名。参加完成语言文字知识及书法常识测评，每人可多次测评，系统确定最高分为最终成绩（测评成绩不计入复赛），60分以上为测评合格，合格者方可提交参赛作品并录制书写视频。书写视频和参赛作品图片需同时上传至大赛官网，上传时间截至5月31日24:00。</w:t>
      </w:r>
    </w:p>
    <w:p w14:paraId="3796522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为进一步浸润书法文化，鼓励参赛者阅读，自主报名时开通图书推荐功能，每位参赛者可推荐一本自己喜爱的图书并写出推荐语，以增进阅读交流。</w:t>
      </w:r>
    </w:p>
    <w:p w14:paraId="7143B0CA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 w:val="30"/>
          <w:szCs w:val="30"/>
        </w:rPr>
        <w:t>（二）书法作品评比</w:t>
      </w:r>
    </w:p>
    <w:p w14:paraId="0C0B653E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1.内容要求</w:t>
      </w:r>
    </w:p>
    <w:p w14:paraId="1C1799D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体现中华优秀传统文化、爱国情怀以及积极向上时代精神的古今诗文、楹联、词语、名言警句，或中华优秀图书的内容节选等。当代内容以正式出版或主流媒体公开发表的为准，内容主题须相对完整，改编、自创以及网络文本等不在征集之列。</w:t>
      </w:r>
    </w:p>
    <w:p w14:paraId="637A69D2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硬笔类、粉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，不可提交临摹作品。</w:t>
      </w:r>
    </w:p>
    <w:p w14:paraId="320C7572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2.形式要求</w:t>
      </w:r>
    </w:p>
    <w:p w14:paraId="4DFDD4C1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硬笔可使用铅笔（仅限小学一、二年级学生）、中性笔、钢笔、秀丽笔。硬笔类作品用纸规格不超过A3纸大小（29.7cm×42cm以内）。</w:t>
      </w:r>
    </w:p>
    <w:p w14:paraId="18985F30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毛笔类作品用纸规格为四尺三裁至六尺整张宣纸（46cm×69cm-95cm×180cm），一律为竖式，不得托裱。手卷、册页等形式不在参赛范围之内。</w:t>
      </w:r>
    </w:p>
    <w:p w14:paraId="1166B81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粉笔类作品一律使用白色粉笔，横排横写。</w:t>
      </w:r>
    </w:p>
    <w:p w14:paraId="63CA4709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3.提交要求</w:t>
      </w:r>
    </w:p>
    <w:p w14:paraId="50B0DB96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1）参赛者于2025年5月31日24:00前，登录中华经典诵写讲大赛网站（https://jdsxj.eduyun.cn），按官网参赛提示要求正确、规范填写参赛者姓名、组别、作品名称、所在单位/学校等信息、指导教师姓名等信息（上海赛区六年级为初中组），完成作品上传。填报作品名称时，不得使用繁体字、异体字。作品进入评审阶段后，相关信息不得更改。作品要求为2025年新创作的作品，由参赛者独立完成。作品进入评审阶段后，相关信息不予更改。每人限报1件作品，限报1名指导教师。同一作品的参赛者不得同时署名该作品的指导教师。</w:t>
      </w:r>
    </w:p>
    <w:p w14:paraId="19B7A6D2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2）上传作品：硬笔类作品上传分辨率为300dpi以上的扫描图片，毛笔类、粉笔类作品上传高清照片，格式为jpg或jpeg，大小为2-10MB，能体现作品整体效果与细节特点。参赛者创作作品时，应同步录制全身书写短视频，时长1-2分钟，显示清晰，能体现作者本人书写。入围全国赛的作品须根据比赛要求提交全身书写短视频（相关要求另行通知）。</w:t>
      </w:r>
    </w:p>
    <w:p w14:paraId="772C383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（3）参赛者务必保留纸质作品，如入围全国赛评审，届时参赛者须按照相关要求参评，相关要求由分赛项执委会另行通知。</w:t>
      </w:r>
    </w:p>
    <w:p w14:paraId="02E7E7F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四、工作要求</w:t>
      </w:r>
    </w:p>
    <w:p w14:paraId="2533D533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各高校、各区语委、教育局加强宣传发动，鼓励有基础有特色的学校、基层单位积极组织师生、职工、市民参加，提高赛事知晓率、覆盖面和参与率。</w:t>
      </w:r>
    </w:p>
    <w:p w14:paraId="1C10CA0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五、奖项设置</w:t>
      </w:r>
    </w:p>
    <w:p w14:paraId="49E494ED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“笔墨中国”汉字书写大赛上海赛区每个组别各评选出等第奖、优秀奖和优秀指导奖若干。</w:t>
      </w:r>
    </w:p>
    <w:p w14:paraId="6FB5249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六、联系方式</w:t>
      </w:r>
    </w:p>
    <w:p w14:paraId="567DC2F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联系人：上海教育报刊总社陈老师、赵老师</w:t>
      </w:r>
    </w:p>
    <w:p w14:paraId="16D1B6B3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联系电话：33395095、33255715、17821748553</w:t>
      </w:r>
    </w:p>
    <w:p w14:paraId="4D8D14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7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F6A6F"/>
    <w:rsid w:val="039B4426"/>
    <w:rsid w:val="048D449A"/>
    <w:rsid w:val="061D01AC"/>
    <w:rsid w:val="0C3901C1"/>
    <w:rsid w:val="0D306AF8"/>
    <w:rsid w:val="173069C1"/>
    <w:rsid w:val="18BF6A6F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4">
    <w:name w:val="标题 3 字符"/>
    <w:basedOn w:val="12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5">
    <w:name w:val="标题 4 字符"/>
    <w:basedOn w:val="12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7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19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2025-04-02T01:15:00Z</dcterms:created>
  <dc:creator>向往</dc:creator>
  <cp:lastModifiedBy>向往</cp:lastModifiedBy>
  <dcterms:modified xsi:type="dcterms:W3CDTF">2025-04-02T01:16:10Z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B27ADF4E02F140DCA8E70AC21B78F01E_11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